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C68094" w14:textId="77777777" w:rsidR="00431946" w:rsidRPr="005A6747" w:rsidRDefault="003A6890" w:rsidP="00431946">
      <w:pPr>
        <w:spacing w:after="0" w:line="480" w:lineRule="auto"/>
        <w:contextualSpacing/>
        <w:jc w:val="center"/>
        <w:rPr>
          <w:rFonts w:ascii="Times New Roman" w:hAnsi="Times New Roman" w:cs="Times New Roman"/>
          <w:b/>
          <w:bCs/>
          <w:sz w:val="24"/>
          <w:szCs w:val="24"/>
        </w:rPr>
      </w:pPr>
      <w:bookmarkStart w:id="0" w:name="_GoBack"/>
      <w:bookmarkEnd w:id="0"/>
      <w:r w:rsidRPr="005A6747">
        <w:rPr>
          <w:rFonts w:ascii="Times New Roman" w:hAnsi="Times New Roman" w:cs="Times New Roman"/>
          <w:b/>
          <w:bCs/>
          <w:sz w:val="24"/>
          <w:szCs w:val="24"/>
        </w:rPr>
        <w:t>Reply to Peer 1</w:t>
      </w:r>
    </w:p>
    <w:p w14:paraId="393FA5A7" w14:textId="77777777" w:rsidR="00431946" w:rsidRDefault="003A6890" w:rsidP="004319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47282A">
        <w:rPr>
          <w:rFonts w:ascii="Times New Roman" w:hAnsi="Times New Roman" w:cs="Times New Roman"/>
          <w:sz w:val="24"/>
          <w:szCs w:val="24"/>
        </w:rPr>
        <w:t>I agree with your elaborative relation between taxes and how consumers spend on products and services. It is the core control setup for fiscal policies. Additionally, there is a compelling fact of high taxes giving governments the space to do development projects, since the money circulation is in their favor. The prolonged government expenses will then establish a platform where consumers can benefit from direct investments, thus bringing up circulation among consumers in the long-run. The low-interest rates under the monetary policy are well put on business terms, where such considerate rates encourage a vast economic growth</w:t>
      </w:r>
      <w:r w:rsidR="009F33B3">
        <w:rPr>
          <w:rFonts w:ascii="Times New Roman" w:hAnsi="Times New Roman" w:cs="Times New Roman"/>
          <w:sz w:val="24"/>
          <w:szCs w:val="24"/>
        </w:rPr>
        <w:t xml:space="preserve"> and investment</w:t>
      </w:r>
      <w:r w:rsidR="0047282A">
        <w:rPr>
          <w:rFonts w:ascii="Times New Roman" w:hAnsi="Times New Roman" w:cs="Times New Roman"/>
          <w:sz w:val="24"/>
          <w:szCs w:val="24"/>
        </w:rPr>
        <w:t>.</w:t>
      </w:r>
    </w:p>
    <w:p w14:paraId="59C2C31F" w14:textId="77777777" w:rsidR="0047282A" w:rsidRPr="005A6747" w:rsidRDefault="003A6890" w:rsidP="0047282A">
      <w:pPr>
        <w:spacing w:after="0" w:line="480" w:lineRule="auto"/>
        <w:contextualSpacing/>
        <w:jc w:val="center"/>
        <w:rPr>
          <w:rFonts w:ascii="Times New Roman" w:hAnsi="Times New Roman" w:cs="Times New Roman"/>
          <w:b/>
          <w:bCs/>
          <w:sz w:val="24"/>
          <w:szCs w:val="24"/>
        </w:rPr>
      </w:pPr>
      <w:r w:rsidRPr="005A6747">
        <w:rPr>
          <w:rFonts w:ascii="Times New Roman" w:hAnsi="Times New Roman" w:cs="Times New Roman"/>
          <w:b/>
          <w:bCs/>
          <w:sz w:val="24"/>
          <w:szCs w:val="24"/>
        </w:rPr>
        <w:t>Reply to Peer 2</w:t>
      </w:r>
    </w:p>
    <w:p w14:paraId="1FC452BB" w14:textId="77777777" w:rsidR="0047282A" w:rsidRPr="00431946" w:rsidRDefault="003A6890" w:rsidP="004728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F33B3">
        <w:rPr>
          <w:rFonts w:ascii="Times New Roman" w:hAnsi="Times New Roman" w:cs="Times New Roman"/>
          <w:sz w:val="24"/>
          <w:szCs w:val="24"/>
        </w:rPr>
        <w:t xml:space="preserve">Based on your statistical analysis, it is advisable for the U.S government to </w:t>
      </w:r>
      <w:r w:rsidR="00A1535F">
        <w:rPr>
          <w:rFonts w:ascii="Times New Roman" w:hAnsi="Times New Roman" w:cs="Times New Roman"/>
          <w:sz w:val="24"/>
          <w:szCs w:val="24"/>
        </w:rPr>
        <w:t>moderate</w:t>
      </w:r>
      <w:r w:rsidR="009F33B3">
        <w:rPr>
          <w:rFonts w:ascii="Times New Roman" w:hAnsi="Times New Roman" w:cs="Times New Roman"/>
          <w:sz w:val="24"/>
          <w:szCs w:val="24"/>
        </w:rPr>
        <w:t xml:space="preserve"> on spending, meaning they should invest more in implementing fiscal policies tha</w:t>
      </w:r>
      <w:r w:rsidR="00A1535F">
        <w:rPr>
          <w:rFonts w:ascii="Times New Roman" w:hAnsi="Times New Roman" w:cs="Times New Roman"/>
          <w:sz w:val="24"/>
          <w:szCs w:val="24"/>
        </w:rPr>
        <w:t>n</w:t>
      </w:r>
      <w:r w:rsidR="009F33B3">
        <w:rPr>
          <w:rFonts w:ascii="Times New Roman" w:hAnsi="Times New Roman" w:cs="Times New Roman"/>
          <w:sz w:val="24"/>
          <w:szCs w:val="24"/>
        </w:rPr>
        <w:t xml:space="preserve"> monetary policies. Attaining the 2 % inflation would require the government to </w:t>
      </w:r>
      <w:r w:rsidR="00A1535F">
        <w:rPr>
          <w:rFonts w:ascii="Times New Roman" w:hAnsi="Times New Roman" w:cs="Times New Roman"/>
          <w:sz w:val="24"/>
          <w:szCs w:val="24"/>
        </w:rPr>
        <w:t>structure low-interest rates and sustain the taxes as they are today. Additionally, the government should start by directly spending or rather investing on its citizens to balance the circulation hyped from low-interest loans, and still run a stable revenue collection. The insights on your discussion are however factual, and I agree with totally.</w:t>
      </w:r>
    </w:p>
    <w:sectPr w:rsidR="0047282A" w:rsidRPr="00431946" w:rsidSect="004319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44B5C4" w14:textId="77777777" w:rsidR="005E0FBA" w:rsidRDefault="005E0FBA">
      <w:pPr>
        <w:spacing w:after="0" w:line="240" w:lineRule="auto"/>
      </w:pPr>
      <w:r>
        <w:separator/>
      </w:r>
    </w:p>
  </w:endnote>
  <w:endnote w:type="continuationSeparator" w:id="0">
    <w:p w14:paraId="0A0D3C1C" w14:textId="77777777" w:rsidR="005E0FBA" w:rsidRDefault="005E0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EB473F" w14:textId="77777777" w:rsidR="005E0FBA" w:rsidRDefault="005E0FBA">
      <w:pPr>
        <w:spacing w:after="0" w:line="240" w:lineRule="auto"/>
      </w:pPr>
      <w:r>
        <w:separator/>
      </w:r>
    </w:p>
  </w:footnote>
  <w:footnote w:type="continuationSeparator" w:id="0">
    <w:p w14:paraId="6A7AA83A" w14:textId="77777777" w:rsidR="005E0FBA" w:rsidRDefault="005E0F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946"/>
    <w:rsid w:val="003309AF"/>
    <w:rsid w:val="003A6890"/>
    <w:rsid w:val="00431946"/>
    <w:rsid w:val="0047282A"/>
    <w:rsid w:val="005A6747"/>
    <w:rsid w:val="005E0FBA"/>
    <w:rsid w:val="009F33B3"/>
    <w:rsid w:val="00A1535F"/>
    <w:rsid w:val="00D86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F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946"/>
  </w:style>
  <w:style w:type="paragraph" w:styleId="Footer">
    <w:name w:val="footer"/>
    <w:basedOn w:val="Normal"/>
    <w:link w:val="FooterChar"/>
    <w:uiPriority w:val="99"/>
    <w:unhideWhenUsed/>
    <w:rsid w:val="00431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9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946"/>
  </w:style>
  <w:style w:type="paragraph" w:styleId="Footer">
    <w:name w:val="footer"/>
    <w:basedOn w:val="Normal"/>
    <w:link w:val="FooterChar"/>
    <w:uiPriority w:val="99"/>
    <w:unhideWhenUsed/>
    <w:rsid w:val="00431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2019-07-26T07:21:00Z</dcterms:created>
  <dcterms:modified xsi:type="dcterms:W3CDTF">2019-07-26T07:21:00Z</dcterms:modified>
</cp:coreProperties>
</file>